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48562F18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>Avalon</w:t>
      </w:r>
      <w:r w:rsidR="008C16B1">
        <w:rPr>
          <w:rFonts w:cs="Times New Roman"/>
          <w:spacing w:val="-2"/>
        </w:rPr>
        <w:t>®</w:t>
      </w:r>
      <w:r>
        <w:rPr>
          <w:b/>
          <w:bCs/>
        </w:rPr>
        <w:t xml:space="preserve"> Barrier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18D1A00D" w14:textId="135AB50E" w:rsidR="00A255CA" w:rsidRDefault="00495A3B" w:rsidP="00495A3B">
      <w:pPr>
        <w:rPr>
          <w:b/>
          <w:bCs/>
          <w:spacing w:val="-2"/>
        </w:rPr>
      </w:pPr>
      <w:r>
        <w:rPr>
          <w:b/>
          <w:bCs/>
          <w:spacing w:val="-2"/>
        </w:rPr>
        <w:t>Avalon</w:t>
      </w:r>
      <w:r w:rsidR="008C16B1">
        <w:rPr>
          <w:rFonts w:cs="Times New Roman"/>
          <w:spacing w:val="-2"/>
        </w:rPr>
        <w:t>®</w:t>
      </w:r>
      <w:r w:rsidR="008C16B1">
        <w:rPr>
          <w:b/>
          <w:bCs/>
          <w:spacing w:val="-2"/>
        </w:rPr>
        <w:t xml:space="preserve"> </w:t>
      </w:r>
      <w:r>
        <w:rPr>
          <w:b/>
          <w:bCs/>
          <w:spacing w:val="-2"/>
        </w:rPr>
        <w:t>Barrier</w:t>
      </w:r>
    </w:p>
    <w:p w14:paraId="3DCD54BE" w14:textId="3F679691" w:rsidR="002A68A7" w:rsidRDefault="00015886" w:rsidP="00015886">
      <w:pPr>
        <w:rPr>
          <w:spacing w:val="-2"/>
        </w:rPr>
      </w:pPr>
      <w:r w:rsidRPr="00015886">
        <w:rPr>
          <w:spacing w:val="-2"/>
        </w:rPr>
        <w:t xml:space="preserve">Die Avalon Barrier </w:t>
      </w:r>
      <w:proofErr w:type="spellStart"/>
      <w:r w:rsidRPr="00015886">
        <w:rPr>
          <w:spacing w:val="-2"/>
        </w:rPr>
        <w:t>ist</w:t>
      </w:r>
      <w:proofErr w:type="spellEnd"/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unser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vielseitigstes</w:t>
      </w:r>
      <w:proofErr w:type="spellEnd"/>
      <w:r w:rsidRPr="00015886">
        <w:rPr>
          <w:spacing w:val="-2"/>
        </w:rPr>
        <w:t xml:space="preserve"> und</w:t>
      </w:r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beliebtestes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Absperrgitter</w:t>
      </w:r>
      <w:proofErr w:type="spellEnd"/>
      <w:r w:rsidRPr="00015886">
        <w:rPr>
          <w:spacing w:val="-2"/>
        </w:rPr>
        <w:t>.</w:t>
      </w:r>
      <w:r>
        <w:rPr>
          <w:spacing w:val="-2"/>
        </w:rPr>
        <w:t xml:space="preserve"> </w:t>
      </w:r>
      <w:r w:rsidRPr="00015886">
        <w:rPr>
          <w:spacing w:val="-2"/>
        </w:rPr>
        <w:t xml:space="preserve">Sie </w:t>
      </w:r>
      <w:proofErr w:type="spellStart"/>
      <w:r w:rsidRPr="00015886">
        <w:rPr>
          <w:spacing w:val="-2"/>
        </w:rPr>
        <w:t>entspricht</w:t>
      </w:r>
      <w:proofErr w:type="spellEnd"/>
      <w:r w:rsidRPr="00015886">
        <w:rPr>
          <w:spacing w:val="-2"/>
        </w:rPr>
        <w:t xml:space="preserve"> den </w:t>
      </w:r>
      <w:proofErr w:type="spellStart"/>
      <w:r w:rsidRPr="00015886">
        <w:rPr>
          <w:spacing w:val="-2"/>
        </w:rPr>
        <w:t>Britischen</w:t>
      </w:r>
      <w:proofErr w:type="spellEnd"/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Straßenverkehrsvorschriften</w:t>
      </w:r>
      <w:proofErr w:type="spellEnd"/>
      <w:r>
        <w:rPr>
          <w:spacing w:val="-2"/>
        </w:rPr>
        <w:t xml:space="preserve"> </w:t>
      </w:r>
      <w:r w:rsidRPr="00015886">
        <w:rPr>
          <w:spacing w:val="-2"/>
        </w:rPr>
        <w:t xml:space="preserve">und </w:t>
      </w:r>
      <w:proofErr w:type="spellStart"/>
      <w:r w:rsidRPr="00015886">
        <w:rPr>
          <w:spacing w:val="-2"/>
        </w:rPr>
        <w:t>ist</w:t>
      </w:r>
      <w:proofErr w:type="spellEnd"/>
      <w:r w:rsidRPr="00015886">
        <w:rPr>
          <w:spacing w:val="-2"/>
        </w:rPr>
        <w:t xml:space="preserve"> für </w:t>
      </w:r>
      <w:proofErr w:type="spellStart"/>
      <w:r w:rsidRPr="00015886">
        <w:rPr>
          <w:spacing w:val="-2"/>
        </w:rPr>
        <w:t>ein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breites</w:t>
      </w:r>
      <w:proofErr w:type="spellEnd"/>
      <w:r>
        <w:rPr>
          <w:spacing w:val="-2"/>
        </w:rPr>
        <w:t xml:space="preserve"> </w:t>
      </w:r>
      <w:r w:rsidRPr="00015886">
        <w:rPr>
          <w:spacing w:val="-2"/>
        </w:rPr>
        <w:t>Spektrum von</w:t>
      </w:r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Fußgängerabsperrungen</w:t>
      </w:r>
      <w:proofErr w:type="spellEnd"/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geeignet</w:t>
      </w:r>
      <w:proofErr w:type="spellEnd"/>
      <w:r w:rsidRPr="00015886">
        <w:rPr>
          <w:spacing w:val="-2"/>
        </w:rPr>
        <w:t xml:space="preserve">, in </w:t>
      </w:r>
      <w:proofErr w:type="spellStart"/>
      <w:r w:rsidRPr="00015886">
        <w:rPr>
          <w:spacing w:val="-2"/>
        </w:rPr>
        <w:t>Außen</w:t>
      </w:r>
      <w:proofErr w:type="spellEnd"/>
      <w:r w:rsidRPr="00015886">
        <w:rPr>
          <w:spacing w:val="-2"/>
        </w:rPr>
        <w:t>- und</w:t>
      </w:r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Innenbereichen</w:t>
      </w:r>
      <w:proofErr w:type="spellEnd"/>
      <w:r w:rsidRPr="00015886">
        <w:rPr>
          <w:spacing w:val="-2"/>
        </w:rPr>
        <w:t>.</w:t>
      </w:r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Häufig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wird</w:t>
      </w:r>
      <w:proofErr w:type="spellEnd"/>
      <w:r w:rsidRPr="00015886">
        <w:rPr>
          <w:spacing w:val="-2"/>
        </w:rPr>
        <w:t xml:space="preserve"> die Avalon</w:t>
      </w:r>
      <w:r>
        <w:rPr>
          <w:spacing w:val="-2"/>
        </w:rPr>
        <w:t xml:space="preserve"> </w:t>
      </w:r>
      <w:r w:rsidRPr="00015886">
        <w:rPr>
          <w:spacing w:val="-2"/>
        </w:rPr>
        <w:t xml:space="preserve">Barrier </w:t>
      </w:r>
      <w:proofErr w:type="spellStart"/>
      <w:r w:rsidRPr="00015886">
        <w:rPr>
          <w:spacing w:val="-2"/>
        </w:rPr>
        <w:t>bei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Bau</w:t>
      </w:r>
      <w:proofErr w:type="spellEnd"/>
      <w:r w:rsidRPr="00015886">
        <w:rPr>
          <w:spacing w:val="-2"/>
        </w:rPr>
        <w:t xml:space="preserve">-, </w:t>
      </w:r>
      <w:proofErr w:type="spellStart"/>
      <w:r w:rsidRPr="00015886">
        <w:rPr>
          <w:spacing w:val="-2"/>
        </w:rPr>
        <w:t>Aushub</w:t>
      </w:r>
      <w:proofErr w:type="spellEnd"/>
      <w:r w:rsidRPr="00015886">
        <w:rPr>
          <w:spacing w:val="-2"/>
        </w:rPr>
        <w:t>-,</w:t>
      </w:r>
      <w:r>
        <w:rPr>
          <w:spacing w:val="-2"/>
        </w:rPr>
        <w:t xml:space="preserve"> </w:t>
      </w:r>
      <w:r w:rsidRPr="00015886">
        <w:rPr>
          <w:spacing w:val="-2"/>
        </w:rPr>
        <w:t xml:space="preserve">und </w:t>
      </w:r>
      <w:proofErr w:type="spellStart"/>
      <w:r w:rsidRPr="00015886">
        <w:rPr>
          <w:spacing w:val="-2"/>
        </w:rPr>
        <w:t>Straßenarbeiten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sowie</w:t>
      </w:r>
      <w:proofErr w:type="spellEnd"/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Veranstaltungen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verwendet</w:t>
      </w:r>
      <w:proofErr w:type="spellEnd"/>
      <w:r w:rsidRPr="00015886">
        <w:rPr>
          <w:spacing w:val="-2"/>
        </w:rPr>
        <w:t>.</w:t>
      </w:r>
    </w:p>
    <w:p w14:paraId="111F8B8D" w14:textId="77777777" w:rsidR="00015886" w:rsidRDefault="00015886" w:rsidP="00015886">
      <w:pPr>
        <w:rPr>
          <w:spacing w:val="-2"/>
        </w:rPr>
      </w:pPr>
    </w:p>
    <w:p w14:paraId="1105A29E" w14:textId="33DB1E69" w:rsidR="00F81B75" w:rsidRDefault="00015886" w:rsidP="00015886">
      <w:r>
        <w:t xml:space="preserve">Der </w:t>
      </w:r>
      <w:proofErr w:type="spellStart"/>
      <w:r>
        <w:t>Strongwall</w:t>
      </w:r>
      <w:proofErr w:type="spellEnd"/>
      <w:r>
        <w:t xml:space="preserve"> Base Ballast</w:t>
      </w:r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sichere</w:t>
      </w:r>
      <w:proofErr w:type="spellEnd"/>
      <w:r>
        <w:t xml:space="preserve"> </w:t>
      </w:r>
      <w:proofErr w:type="spellStart"/>
      <w:r>
        <w:t>Lösung</w:t>
      </w:r>
      <w:proofErr w:type="spellEnd"/>
      <w:r>
        <w:t xml:space="preserve"> für</w:t>
      </w:r>
      <w:r>
        <w:t xml:space="preserve"> </w:t>
      </w:r>
      <w:proofErr w:type="spellStart"/>
      <w:r>
        <w:t>hohe</w:t>
      </w:r>
      <w:proofErr w:type="spellEnd"/>
      <w:r>
        <w:t xml:space="preserve"> </w:t>
      </w:r>
      <w:proofErr w:type="spellStart"/>
      <w:r>
        <w:t>Beanspruchungen</w:t>
      </w:r>
      <w:proofErr w:type="spellEnd"/>
      <w:r>
        <w:t>,</w:t>
      </w:r>
      <w:r>
        <w:t xml:space="preserve"> </w:t>
      </w:r>
      <w:r>
        <w:t xml:space="preserve">um die </w:t>
      </w:r>
      <w:proofErr w:type="spellStart"/>
      <w:r>
        <w:t>Standsicherheit</w:t>
      </w:r>
      <w:proofErr w:type="spellEnd"/>
      <w:r>
        <w:t xml:space="preserve"> des</w:t>
      </w:r>
      <w:r>
        <w:t xml:space="preserve"> </w:t>
      </w:r>
      <w:proofErr w:type="spellStart"/>
      <w:r>
        <w:t>Absperrgitters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erhöhen</w:t>
      </w:r>
      <w:proofErr w:type="spellEnd"/>
      <w:r>
        <w:t>.</w:t>
      </w:r>
      <w:r>
        <w:t xml:space="preserve"> </w:t>
      </w:r>
      <w:r>
        <w:t xml:space="preserve">Die </w:t>
      </w:r>
      <w:proofErr w:type="spellStart"/>
      <w:r>
        <w:t>Anforderungen</w:t>
      </w:r>
      <w:proofErr w:type="spellEnd"/>
      <w:r>
        <w:t xml:space="preserve"> für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Windlast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Klasse</w:t>
      </w:r>
      <w:proofErr w:type="spellEnd"/>
      <w:r>
        <w:t xml:space="preserve"> B</w:t>
      </w:r>
      <w:r>
        <w:t xml:space="preserve"> </w:t>
      </w:r>
      <w:proofErr w:type="spellStart"/>
      <w:r>
        <w:t>Vorschrift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erfüllt</w:t>
      </w:r>
      <w:proofErr w:type="spellEnd"/>
      <w:r>
        <w:t>.</w:t>
      </w:r>
    </w:p>
    <w:p w14:paraId="59808BB4" w14:textId="77777777" w:rsidR="00015886" w:rsidRDefault="00015886" w:rsidP="00015886">
      <w:pPr>
        <w:rPr>
          <w:b/>
          <w:bCs/>
          <w:spacing w:val="-2"/>
        </w:rPr>
      </w:pPr>
    </w:p>
    <w:p w14:paraId="03EAAC66" w14:textId="7D8CB8B0" w:rsidR="00F81B75" w:rsidRDefault="00F81B75" w:rsidP="00495A3B">
      <w:pPr>
        <w:rPr>
          <w:b/>
          <w:bCs/>
          <w:spacing w:val="-2"/>
        </w:rPr>
      </w:pPr>
      <w:r>
        <w:rPr>
          <w:b/>
          <w:bCs/>
          <w:spacing w:val="-2"/>
        </w:rPr>
        <w:t>Features &amp; Benefits</w:t>
      </w:r>
    </w:p>
    <w:p w14:paraId="2EE957B2" w14:textId="698F5E2B" w:rsidR="00F81B75" w:rsidRDefault="00015886" w:rsidP="00015886">
      <w:pPr>
        <w:pStyle w:val="ListParagraph"/>
        <w:numPr>
          <w:ilvl w:val="0"/>
          <w:numId w:val="5"/>
        </w:numPr>
        <w:rPr>
          <w:spacing w:val="-2"/>
        </w:rPr>
      </w:pPr>
      <w:proofErr w:type="spellStart"/>
      <w:r w:rsidRPr="00015886">
        <w:rPr>
          <w:spacing w:val="-2"/>
        </w:rPr>
        <w:t>Einfach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zu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transportieren</w:t>
      </w:r>
      <w:proofErr w:type="spellEnd"/>
      <w:r w:rsidRPr="00015886">
        <w:rPr>
          <w:spacing w:val="-2"/>
        </w:rPr>
        <w:t xml:space="preserve"> und</w:t>
      </w:r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zu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lagern</w:t>
      </w:r>
      <w:proofErr w:type="spellEnd"/>
    </w:p>
    <w:p w14:paraId="6E29F354" w14:textId="75E68693" w:rsidR="00015886" w:rsidRDefault="00015886" w:rsidP="009764B3">
      <w:pPr>
        <w:pStyle w:val="ListParagraph"/>
        <w:numPr>
          <w:ilvl w:val="0"/>
          <w:numId w:val="5"/>
        </w:numPr>
        <w:rPr>
          <w:spacing w:val="-2"/>
        </w:rPr>
      </w:pPr>
      <w:proofErr w:type="spellStart"/>
      <w:r w:rsidRPr="00015886">
        <w:rPr>
          <w:spacing w:val="-2"/>
        </w:rPr>
        <w:t>Einfache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Anpassung</w:t>
      </w:r>
      <w:proofErr w:type="spellEnd"/>
      <w:r w:rsidRPr="00015886">
        <w:rPr>
          <w:spacing w:val="-2"/>
        </w:rPr>
        <w:t xml:space="preserve"> an die</w:t>
      </w:r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Baustellenbegebenheiten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mit</w:t>
      </w:r>
      <w:proofErr w:type="spellEnd"/>
      <w:r w:rsidRPr="00015886">
        <w:rPr>
          <w:spacing w:val="-2"/>
        </w:rPr>
        <w:t xml:space="preserve"> 3</w:t>
      </w:r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Optionen</w:t>
      </w:r>
      <w:proofErr w:type="spellEnd"/>
      <w:r w:rsidRPr="00015886">
        <w:rPr>
          <w:spacing w:val="-2"/>
        </w:rPr>
        <w:t xml:space="preserve"> für die </w:t>
      </w:r>
      <w:proofErr w:type="spellStart"/>
      <w:r w:rsidRPr="00015886">
        <w:rPr>
          <w:spacing w:val="-2"/>
        </w:rPr>
        <w:t>Füße</w:t>
      </w:r>
      <w:proofErr w:type="spellEnd"/>
      <w:r w:rsidRPr="00015886">
        <w:rPr>
          <w:spacing w:val="-2"/>
        </w:rPr>
        <w:t>: Clear Path</w:t>
      </w:r>
      <w:r w:rsidRPr="00015886">
        <w:rPr>
          <w:spacing w:val="-2"/>
        </w:rPr>
        <w:t xml:space="preserve"> </w:t>
      </w:r>
      <w:r w:rsidRPr="00015886">
        <w:rPr>
          <w:spacing w:val="-2"/>
        </w:rPr>
        <w:t xml:space="preserve">Extra </w:t>
      </w:r>
      <w:proofErr w:type="spellStart"/>
      <w:r w:rsidRPr="00015886">
        <w:rPr>
          <w:spacing w:val="-2"/>
        </w:rPr>
        <w:t>Fuß</w:t>
      </w:r>
      <w:proofErr w:type="spellEnd"/>
      <w:r w:rsidRPr="00015886">
        <w:rPr>
          <w:spacing w:val="-2"/>
        </w:rPr>
        <w:t xml:space="preserve"> (100% </w:t>
      </w:r>
      <w:proofErr w:type="spellStart"/>
      <w:r w:rsidRPr="00015886">
        <w:rPr>
          <w:spacing w:val="-2"/>
        </w:rPr>
        <w:t>stolpersicher</w:t>
      </w:r>
      <w:proofErr w:type="spellEnd"/>
      <w:r w:rsidRPr="00015886">
        <w:rPr>
          <w:spacing w:val="-2"/>
        </w:rPr>
        <w:t>),</w:t>
      </w:r>
      <w:r w:rsidRPr="00015886">
        <w:rPr>
          <w:spacing w:val="-2"/>
        </w:rPr>
        <w:t xml:space="preserve"> </w:t>
      </w:r>
      <w:r w:rsidRPr="00015886">
        <w:rPr>
          <w:spacing w:val="-2"/>
        </w:rPr>
        <w:t xml:space="preserve">Clear Path </w:t>
      </w:r>
      <w:proofErr w:type="spellStart"/>
      <w:r w:rsidRPr="00015886">
        <w:rPr>
          <w:spacing w:val="-2"/>
        </w:rPr>
        <w:t>Fuß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oder</w:t>
      </w:r>
      <w:proofErr w:type="spellEnd"/>
      <w:r w:rsidRPr="00015886">
        <w:rPr>
          <w:spacing w:val="-2"/>
        </w:rPr>
        <w:t xml:space="preserve"> der</w:t>
      </w:r>
      <w:r w:rsidRPr="00015886">
        <w:rPr>
          <w:spacing w:val="-2"/>
        </w:rPr>
        <w:t xml:space="preserve"> </w:t>
      </w:r>
      <w:r w:rsidRPr="00015886">
        <w:rPr>
          <w:spacing w:val="-2"/>
        </w:rPr>
        <w:t xml:space="preserve">Standard </w:t>
      </w:r>
      <w:proofErr w:type="spellStart"/>
      <w:r w:rsidRPr="00015886">
        <w:rPr>
          <w:spacing w:val="-2"/>
        </w:rPr>
        <w:t>Fuß</w:t>
      </w:r>
      <w:proofErr w:type="spellEnd"/>
    </w:p>
    <w:p w14:paraId="63DDEF32" w14:textId="69AD873F" w:rsidR="00015886" w:rsidRDefault="00015886" w:rsidP="00015886">
      <w:pPr>
        <w:pStyle w:val="ListParagraph"/>
        <w:numPr>
          <w:ilvl w:val="0"/>
          <w:numId w:val="5"/>
        </w:numPr>
        <w:rPr>
          <w:spacing w:val="-2"/>
        </w:rPr>
      </w:pPr>
      <w:proofErr w:type="spellStart"/>
      <w:r w:rsidRPr="00015886">
        <w:rPr>
          <w:spacing w:val="-2"/>
        </w:rPr>
        <w:t>Klare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räumliche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Trennung</w:t>
      </w:r>
      <w:proofErr w:type="spellEnd"/>
      <w:r w:rsidRPr="00015886">
        <w:rPr>
          <w:spacing w:val="-2"/>
        </w:rPr>
        <w:t xml:space="preserve"> in</w:t>
      </w:r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hochfrequentierten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Zonen</w:t>
      </w:r>
      <w:proofErr w:type="spellEnd"/>
    </w:p>
    <w:p w14:paraId="13F60667" w14:textId="7416194B" w:rsidR="00015886" w:rsidRDefault="00015886" w:rsidP="00015886">
      <w:pPr>
        <w:pStyle w:val="ListParagraph"/>
        <w:numPr>
          <w:ilvl w:val="0"/>
          <w:numId w:val="5"/>
        </w:numPr>
        <w:rPr>
          <w:spacing w:val="-2"/>
        </w:rPr>
      </w:pPr>
      <w:proofErr w:type="spellStart"/>
      <w:r w:rsidRPr="00015886">
        <w:rPr>
          <w:spacing w:val="-2"/>
        </w:rPr>
        <w:t>Ballastsicherung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zur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Einhaltung</w:t>
      </w:r>
      <w:proofErr w:type="spellEnd"/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geforderter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Windlasten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erhältlich</w:t>
      </w:r>
      <w:proofErr w:type="spellEnd"/>
    </w:p>
    <w:p w14:paraId="27AF2433" w14:textId="41CD507D" w:rsidR="00015886" w:rsidRDefault="00015886" w:rsidP="00015886">
      <w:pPr>
        <w:pStyle w:val="ListParagraph"/>
        <w:numPr>
          <w:ilvl w:val="0"/>
          <w:numId w:val="5"/>
        </w:numPr>
        <w:rPr>
          <w:spacing w:val="-2"/>
        </w:rPr>
      </w:pPr>
      <w:proofErr w:type="spellStart"/>
      <w:r w:rsidRPr="00015886">
        <w:rPr>
          <w:spacing w:val="-2"/>
        </w:rPr>
        <w:t>Sichert</w:t>
      </w:r>
      <w:proofErr w:type="spellEnd"/>
      <w:r w:rsidRPr="00015886">
        <w:rPr>
          <w:spacing w:val="-2"/>
        </w:rPr>
        <w:t xml:space="preserve"> die </w:t>
      </w:r>
      <w:proofErr w:type="spellStart"/>
      <w:r w:rsidRPr="00015886">
        <w:rPr>
          <w:spacing w:val="-2"/>
        </w:rPr>
        <w:t>Einhaltung</w:t>
      </w:r>
      <w:proofErr w:type="spellEnd"/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V</w:t>
      </w:r>
      <w:r w:rsidRPr="00015886">
        <w:rPr>
          <w:spacing w:val="-2"/>
        </w:rPr>
        <w:t>orgegebener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Distanzbestimmungen</w:t>
      </w:r>
      <w:proofErr w:type="spellEnd"/>
    </w:p>
    <w:p w14:paraId="15AEE5E1" w14:textId="61E57708" w:rsidR="00015886" w:rsidRDefault="00015886" w:rsidP="0076415F">
      <w:pPr>
        <w:pStyle w:val="ListParagraph"/>
        <w:numPr>
          <w:ilvl w:val="0"/>
          <w:numId w:val="5"/>
        </w:numPr>
        <w:rPr>
          <w:spacing w:val="-2"/>
        </w:rPr>
      </w:pPr>
      <w:proofErr w:type="spellStart"/>
      <w:r w:rsidRPr="00015886">
        <w:rPr>
          <w:spacing w:val="-2"/>
        </w:rPr>
        <w:t>Patentiertes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Verbindersystem</w:t>
      </w:r>
      <w:proofErr w:type="spellEnd"/>
      <w:r w:rsidRPr="00015886">
        <w:rPr>
          <w:spacing w:val="-2"/>
        </w:rPr>
        <w:t>,</w:t>
      </w:r>
      <w:r>
        <w:rPr>
          <w:spacing w:val="-2"/>
        </w:rPr>
        <w:t xml:space="preserve"> </w:t>
      </w:r>
      <w:r w:rsidRPr="00015886">
        <w:rPr>
          <w:spacing w:val="-2"/>
        </w:rPr>
        <w:t xml:space="preserve">um </w:t>
      </w:r>
      <w:proofErr w:type="spellStart"/>
      <w:r w:rsidRPr="00015886">
        <w:rPr>
          <w:spacing w:val="-2"/>
        </w:rPr>
        <w:t>Arbeiter</w:t>
      </w:r>
      <w:proofErr w:type="spellEnd"/>
      <w:r w:rsidRPr="00015886">
        <w:rPr>
          <w:spacing w:val="-2"/>
        </w:rPr>
        <w:t xml:space="preserve"> und </w:t>
      </w:r>
      <w:proofErr w:type="spellStart"/>
      <w:r w:rsidRPr="00015886">
        <w:rPr>
          <w:spacing w:val="-2"/>
        </w:rPr>
        <w:t>Fußgänger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zu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schützen</w:t>
      </w:r>
      <w:proofErr w:type="spellEnd"/>
    </w:p>
    <w:p w14:paraId="14FCF175" w14:textId="249C0249" w:rsidR="00015886" w:rsidRDefault="00015886" w:rsidP="0045176B">
      <w:pPr>
        <w:pStyle w:val="ListParagraph"/>
        <w:numPr>
          <w:ilvl w:val="0"/>
          <w:numId w:val="5"/>
        </w:numPr>
        <w:rPr>
          <w:spacing w:val="-2"/>
        </w:rPr>
      </w:pPr>
      <w:proofErr w:type="spellStart"/>
      <w:r w:rsidRPr="00015886">
        <w:rPr>
          <w:spacing w:val="-2"/>
        </w:rPr>
        <w:t>Lieferung</w:t>
      </w:r>
      <w:proofErr w:type="spellEnd"/>
      <w:r w:rsidRPr="00015886">
        <w:rPr>
          <w:spacing w:val="-2"/>
        </w:rPr>
        <w:t xml:space="preserve"> von </w:t>
      </w:r>
      <w:proofErr w:type="spellStart"/>
      <w:r w:rsidRPr="00015886">
        <w:rPr>
          <w:spacing w:val="-2"/>
        </w:rPr>
        <w:t>Ersatzteilen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zur</w:t>
      </w:r>
      <w:proofErr w:type="spellEnd"/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Aufrechterhaltung</w:t>
      </w:r>
      <w:proofErr w:type="spellEnd"/>
      <w:r w:rsidRPr="00015886">
        <w:rPr>
          <w:spacing w:val="-2"/>
        </w:rPr>
        <w:t xml:space="preserve"> der </w:t>
      </w:r>
      <w:proofErr w:type="spellStart"/>
      <w:r w:rsidRPr="00015886">
        <w:rPr>
          <w:spacing w:val="-2"/>
        </w:rPr>
        <w:t>Qualität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möglich</w:t>
      </w:r>
      <w:proofErr w:type="spellEnd"/>
    </w:p>
    <w:p w14:paraId="63178196" w14:textId="0D326422" w:rsidR="00015886" w:rsidRDefault="00015886" w:rsidP="00015886">
      <w:pPr>
        <w:pStyle w:val="ListParagraph"/>
        <w:numPr>
          <w:ilvl w:val="0"/>
          <w:numId w:val="5"/>
        </w:numPr>
        <w:rPr>
          <w:spacing w:val="-2"/>
        </w:rPr>
      </w:pPr>
      <w:proofErr w:type="spellStart"/>
      <w:r w:rsidRPr="00015886">
        <w:rPr>
          <w:spacing w:val="-2"/>
        </w:rPr>
        <w:t>Individuelle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Anpassungen</w:t>
      </w:r>
      <w:proofErr w:type="spellEnd"/>
      <w:r w:rsidRPr="00015886">
        <w:rPr>
          <w:spacing w:val="-2"/>
        </w:rPr>
        <w:t xml:space="preserve"> in</w:t>
      </w:r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Abhängigkeit</w:t>
      </w:r>
      <w:proofErr w:type="spellEnd"/>
      <w:r w:rsidRPr="00015886">
        <w:rPr>
          <w:spacing w:val="-2"/>
        </w:rPr>
        <w:t xml:space="preserve"> von der</w:t>
      </w:r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Liefermenge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möglich</w:t>
      </w:r>
      <w:proofErr w:type="spellEnd"/>
    </w:p>
    <w:p w14:paraId="4409B895" w14:textId="16CCA2ED" w:rsidR="00015886" w:rsidRDefault="00015886" w:rsidP="00D70C26">
      <w:pPr>
        <w:pStyle w:val="ListParagraph"/>
        <w:numPr>
          <w:ilvl w:val="0"/>
          <w:numId w:val="5"/>
        </w:numPr>
        <w:rPr>
          <w:spacing w:val="-2"/>
        </w:rPr>
      </w:pPr>
      <w:proofErr w:type="spellStart"/>
      <w:r w:rsidRPr="00015886">
        <w:rPr>
          <w:spacing w:val="-2"/>
        </w:rPr>
        <w:t>Langlebige</w:t>
      </w:r>
      <w:proofErr w:type="spellEnd"/>
      <w:r w:rsidRPr="00015886">
        <w:rPr>
          <w:spacing w:val="-2"/>
        </w:rPr>
        <w:t xml:space="preserve"> und </w:t>
      </w:r>
      <w:proofErr w:type="spellStart"/>
      <w:r w:rsidRPr="00015886">
        <w:rPr>
          <w:spacing w:val="-2"/>
        </w:rPr>
        <w:t>sichere</w:t>
      </w:r>
      <w:proofErr w:type="spellEnd"/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Möglichkeit</w:t>
      </w:r>
      <w:proofErr w:type="spellEnd"/>
      <w:r w:rsidRPr="00015886">
        <w:rPr>
          <w:spacing w:val="-2"/>
        </w:rPr>
        <w:t xml:space="preserve"> der </w:t>
      </w:r>
      <w:proofErr w:type="spellStart"/>
      <w:r w:rsidRPr="00015886">
        <w:rPr>
          <w:spacing w:val="-2"/>
        </w:rPr>
        <w:t>Stabilisierung</w:t>
      </w:r>
      <w:proofErr w:type="spellEnd"/>
      <w:r w:rsidRPr="00015886">
        <w:rPr>
          <w:spacing w:val="-2"/>
        </w:rPr>
        <w:t xml:space="preserve"> des</w:t>
      </w:r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Absperrgitters</w:t>
      </w:r>
      <w:proofErr w:type="spellEnd"/>
    </w:p>
    <w:p w14:paraId="7F57A091" w14:textId="764B9104" w:rsidR="00015886" w:rsidRDefault="00015886" w:rsidP="00D90B44">
      <w:pPr>
        <w:pStyle w:val="ListParagraph"/>
        <w:numPr>
          <w:ilvl w:val="0"/>
          <w:numId w:val="5"/>
        </w:numPr>
        <w:rPr>
          <w:spacing w:val="-2"/>
        </w:rPr>
      </w:pPr>
      <w:r w:rsidRPr="00015886">
        <w:rPr>
          <w:spacing w:val="-2"/>
        </w:rPr>
        <w:t xml:space="preserve">Bei </w:t>
      </w:r>
      <w:proofErr w:type="spellStart"/>
      <w:r w:rsidRPr="00015886">
        <w:rPr>
          <w:spacing w:val="-2"/>
        </w:rPr>
        <w:t>Verwendung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werden</w:t>
      </w:r>
      <w:proofErr w:type="spellEnd"/>
      <w:r w:rsidRPr="00015886">
        <w:rPr>
          <w:spacing w:val="-2"/>
        </w:rPr>
        <w:t xml:space="preserve"> die</w:t>
      </w:r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Vorgaben</w:t>
      </w:r>
      <w:proofErr w:type="spellEnd"/>
      <w:r w:rsidRPr="00015886">
        <w:rPr>
          <w:spacing w:val="-2"/>
        </w:rPr>
        <w:t xml:space="preserve"> für </w:t>
      </w:r>
      <w:proofErr w:type="spellStart"/>
      <w:r w:rsidRPr="00015886">
        <w:rPr>
          <w:spacing w:val="-2"/>
        </w:rPr>
        <w:t>Absperrgitter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bei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einer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Windlast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Klasse</w:t>
      </w:r>
      <w:proofErr w:type="spellEnd"/>
      <w:r w:rsidRPr="00015886">
        <w:rPr>
          <w:spacing w:val="-2"/>
        </w:rPr>
        <w:t xml:space="preserve"> B </w:t>
      </w:r>
      <w:proofErr w:type="spellStart"/>
      <w:r w:rsidRPr="00015886">
        <w:rPr>
          <w:spacing w:val="-2"/>
        </w:rPr>
        <w:t>eingehalten</w:t>
      </w:r>
      <w:proofErr w:type="spellEnd"/>
    </w:p>
    <w:p w14:paraId="4CB5DDA5" w14:textId="151A1D9F" w:rsidR="00015886" w:rsidRDefault="00015886" w:rsidP="00BC1682">
      <w:pPr>
        <w:pStyle w:val="ListParagraph"/>
        <w:numPr>
          <w:ilvl w:val="0"/>
          <w:numId w:val="5"/>
        </w:numPr>
        <w:rPr>
          <w:spacing w:val="-2"/>
        </w:rPr>
      </w:pPr>
      <w:proofErr w:type="spellStart"/>
      <w:r w:rsidRPr="00015886">
        <w:rPr>
          <w:spacing w:val="-2"/>
        </w:rPr>
        <w:t>Recyclingprodukt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mit</w:t>
      </w:r>
      <w:proofErr w:type="spellEnd"/>
      <w:r>
        <w:rPr>
          <w:spacing w:val="-2"/>
        </w:rPr>
        <w:t xml:space="preserve"> </w:t>
      </w:r>
      <w:proofErr w:type="spellStart"/>
      <w:r w:rsidRPr="00015886">
        <w:rPr>
          <w:spacing w:val="-2"/>
        </w:rPr>
        <w:t>geschlossenem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Kreislauf</w:t>
      </w:r>
      <w:proofErr w:type="spellEnd"/>
      <w:r w:rsidRPr="00015886">
        <w:rPr>
          <w:spacing w:val="-2"/>
        </w:rPr>
        <w:t>:</w:t>
      </w:r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hergestellt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aus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recyceltem</w:t>
      </w:r>
      <w:proofErr w:type="spellEnd"/>
      <w:r w:rsidRPr="00015886">
        <w:rPr>
          <w:spacing w:val="-2"/>
        </w:rPr>
        <w:t xml:space="preserve"> PVC</w:t>
      </w:r>
    </w:p>
    <w:p w14:paraId="5FC78066" w14:textId="702FDB10" w:rsidR="00015886" w:rsidRDefault="00015886" w:rsidP="00BC1682">
      <w:pPr>
        <w:pStyle w:val="ListParagraph"/>
        <w:numPr>
          <w:ilvl w:val="0"/>
          <w:numId w:val="5"/>
        </w:numPr>
        <w:rPr>
          <w:spacing w:val="-2"/>
        </w:rPr>
      </w:pPr>
      <w:proofErr w:type="spellStart"/>
      <w:r w:rsidRPr="00015886">
        <w:rPr>
          <w:spacing w:val="-2"/>
        </w:rPr>
        <w:t>Einfacher</w:t>
      </w:r>
      <w:proofErr w:type="spellEnd"/>
      <w:r w:rsidRPr="00015886">
        <w:rPr>
          <w:spacing w:val="-2"/>
        </w:rPr>
        <w:t xml:space="preserve"> und </w:t>
      </w:r>
      <w:proofErr w:type="spellStart"/>
      <w:r w:rsidRPr="00015886">
        <w:rPr>
          <w:spacing w:val="-2"/>
        </w:rPr>
        <w:t>schneller</w:t>
      </w:r>
      <w:proofErr w:type="spellEnd"/>
      <w:r w:rsidRPr="00015886">
        <w:rPr>
          <w:spacing w:val="-2"/>
        </w:rPr>
        <w:t xml:space="preserve"> Aufbau</w:t>
      </w:r>
    </w:p>
    <w:p w14:paraId="062E41AC" w14:textId="4C680B38" w:rsidR="00015886" w:rsidRPr="00015886" w:rsidRDefault="00015886" w:rsidP="00015886">
      <w:pPr>
        <w:pStyle w:val="ListParagraph"/>
        <w:numPr>
          <w:ilvl w:val="0"/>
          <w:numId w:val="5"/>
        </w:numPr>
        <w:rPr>
          <w:spacing w:val="-2"/>
        </w:rPr>
      </w:pPr>
      <w:proofErr w:type="spellStart"/>
      <w:r w:rsidRPr="00015886">
        <w:rPr>
          <w:spacing w:val="-2"/>
        </w:rPr>
        <w:t>Stapelbar</w:t>
      </w:r>
      <w:proofErr w:type="spellEnd"/>
      <w:r w:rsidRPr="00015886">
        <w:rPr>
          <w:spacing w:val="-2"/>
        </w:rPr>
        <w:t xml:space="preserve"> und </w:t>
      </w:r>
      <w:proofErr w:type="spellStart"/>
      <w:r w:rsidRPr="00015886">
        <w:rPr>
          <w:spacing w:val="-2"/>
        </w:rPr>
        <w:t>damit</w:t>
      </w:r>
      <w:proofErr w:type="spellEnd"/>
      <w:r w:rsidRPr="00015886">
        <w:rPr>
          <w:spacing w:val="-2"/>
        </w:rPr>
        <w:t xml:space="preserve"> </w:t>
      </w:r>
      <w:proofErr w:type="spellStart"/>
      <w:r w:rsidRPr="00015886">
        <w:rPr>
          <w:spacing w:val="-2"/>
        </w:rPr>
        <w:t>einfacher</w:t>
      </w:r>
      <w:proofErr w:type="spellEnd"/>
      <w:r>
        <w:rPr>
          <w:spacing w:val="-2"/>
        </w:rPr>
        <w:t xml:space="preserve"> </w:t>
      </w:r>
      <w:r w:rsidRPr="00015886">
        <w:rPr>
          <w:spacing w:val="-2"/>
        </w:rPr>
        <w:t>Transport</w:t>
      </w:r>
    </w:p>
    <w:p w14:paraId="5AB835B4" w14:textId="3C0B8B35" w:rsidR="00495A3B" w:rsidRPr="00560354" w:rsidRDefault="00495A3B" w:rsidP="00495A3B">
      <w:pPr>
        <w:rPr>
          <w:spacing w:val="-2"/>
        </w:rPr>
      </w:pPr>
      <w:r>
        <w:rPr>
          <w:spacing w:val="-2"/>
        </w:rPr>
        <w:t> 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843"/>
        <w:gridCol w:w="2268"/>
        <w:gridCol w:w="2693"/>
      </w:tblGrid>
      <w:tr w:rsidR="00454994" w14:paraId="47095E34" w14:textId="77777777" w:rsidTr="00015886">
        <w:tc>
          <w:tcPr>
            <w:tcW w:w="1980" w:type="dxa"/>
          </w:tcPr>
          <w:p w14:paraId="28BCD532" w14:textId="77777777" w:rsidR="00454994" w:rsidRDefault="00454994" w:rsidP="00495A3B"/>
        </w:tc>
        <w:tc>
          <w:tcPr>
            <w:tcW w:w="1843" w:type="dxa"/>
          </w:tcPr>
          <w:p w14:paraId="6F4BB3E8" w14:textId="2804C9C6" w:rsidR="00454994" w:rsidRDefault="00454994" w:rsidP="00495A3B">
            <w:r>
              <w:t>Avalon</w:t>
            </w:r>
            <w:r w:rsidR="008C16B1">
              <w:rPr>
                <w:rFonts w:cs="Times New Roman"/>
                <w:spacing w:val="-2"/>
              </w:rPr>
              <w:t>®</w:t>
            </w:r>
            <w:r>
              <w:t xml:space="preserve"> 2m</w:t>
            </w:r>
          </w:p>
        </w:tc>
        <w:tc>
          <w:tcPr>
            <w:tcW w:w="2268" w:type="dxa"/>
          </w:tcPr>
          <w:p w14:paraId="61E96B3E" w14:textId="5ABD7231" w:rsidR="00454994" w:rsidRDefault="00454994" w:rsidP="00495A3B">
            <w:r>
              <w:t>Avalon</w:t>
            </w:r>
            <w:r w:rsidR="008C16B1">
              <w:rPr>
                <w:rFonts w:cs="Times New Roman"/>
                <w:spacing w:val="-2"/>
              </w:rPr>
              <w:t>®</w:t>
            </w:r>
            <w:r>
              <w:t xml:space="preserve"> 1m</w:t>
            </w:r>
          </w:p>
        </w:tc>
        <w:tc>
          <w:tcPr>
            <w:tcW w:w="2693" w:type="dxa"/>
          </w:tcPr>
          <w:p w14:paraId="52C41292" w14:textId="30D2A3A9" w:rsidR="00454994" w:rsidRDefault="00454994" w:rsidP="00495A3B">
            <w:r>
              <w:t>Avalon</w:t>
            </w:r>
            <w:r w:rsidR="008C16B1">
              <w:rPr>
                <w:rFonts w:cs="Times New Roman"/>
                <w:spacing w:val="-2"/>
              </w:rPr>
              <w:t>®</w:t>
            </w:r>
            <w:r>
              <w:t xml:space="preserve"> 0.5m</w:t>
            </w:r>
          </w:p>
        </w:tc>
      </w:tr>
      <w:tr w:rsidR="00454994" w14:paraId="39FC466D" w14:textId="77777777" w:rsidTr="00015886">
        <w:tc>
          <w:tcPr>
            <w:tcW w:w="1980" w:type="dxa"/>
          </w:tcPr>
          <w:p w14:paraId="4D6FD1B3" w14:textId="76547EFD" w:rsidR="00454994" w:rsidRDefault="00015886" w:rsidP="00495A3B">
            <w:proofErr w:type="spellStart"/>
            <w:r w:rsidRPr="00015886">
              <w:t>Produktnummer</w:t>
            </w:r>
            <w:proofErr w:type="spellEnd"/>
          </w:p>
        </w:tc>
        <w:tc>
          <w:tcPr>
            <w:tcW w:w="1843" w:type="dxa"/>
          </w:tcPr>
          <w:p w14:paraId="55CC8D94" w14:textId="0A249CB8" w:rsidR="00454994" w:rsidRDefault="00454994" w:rsidP="00495A3B">
            <w:r>
              <w:t>0635</w:t>
            </w:r>
          </w:p>
        </w:tc>
        <w:tc>
          <w:tcPr>
            <w:tcW w:w="2268" w:type="dxa"/>
          </w:tcPr>
          <w:p w14:paraId="3E986C1C" w14:textId="58882D72" w:rsidR="00454994" w:rsidRDefault="00454994" w:rsidP="00495A3B">
            <w:r>
              <w:t>0634</w:t>
            </w:r>
          </w:p>
        </w:tc>
        <w:tc>
          <w:tcPr>
            <w:tcW w:w="2693" w:type="dxa"/>
          </w:tcPr>
          <w:p w14:paraId="78784BAE" w14:textId="5CD707DB" w:rsidR="00454994" w:rsidRDefault="00454994" w:rsidP="00495A3B">
            <w:r>
              <w:t>0646</w:t>
            </w:r>
          </w:p>
        </w:tc>
      </w:tr>
      <w:tr w:rsidR="00454994" w14:paraId="7CED5EC9" w14:textId="77777777" w:rsidTr="00015886">
        <w:tc>
          <w:tcPr>
            <w:tcW w:w="1980" w:type="dxa"/>
          </w:tcPr>
          <w:p w14:paraId="1E2692F3" w14:textId="157A8DBE" w:rsidR="00454994" w:rsidRDefault="00015886" w:rsidP="00495A3B">
            <w:proofErr w:type="spellStart"/>
            <w:r w:rsidRPr="00015886">
              <w:t>Höhe</w:t>
            </w:r>
            <w:proofErr w:type="spellEnd"/>
          </w:p>
        </w:tc>
        <w:tc>
          <w:tcPr>
            <w:tcW w:w="1843" w:type="dxa"/>
          </w:tcPr>
          <w:p w14:paraId="48E03577" w14:textId="54E88FEC" w:rsidR="00454994" w:rsidRDefault="00454994" w:rsidP="00495A3B">
            <w:r>
              <w:t>1000mm</w:t>
            </w:r>
          </w:p>
        </w:tc>
        <w:tc>
          <w:tcPr>
            <w:tcW w:w="2268" w:type="dxa"/>
          </w:tcPr>
          <w:p w14:paraId="4D81F266" w14:textId="3246AC34" w:rsidR="00454994" w:rsidRDefault="00454994" w:rsidP="00495A3B">
            <w:r>
              <w:t>1000mm</w:t>
            </w:r>
          </w:p>
        </w:tc>
        <w:tc>
          <w:tcPr>
            <w:tcW w:w="2693" w:type="dxa"/>
          </w:tcPr>
          <w:p w14:paraId="0D3D1F7B" w14:textId="5C4912CB" w:rsidR="00454994" w:rsidRDefault="00454994" w:rsidP="00495A3B">
            <w:r>
              <w:t>1000mm</w:t>
            </w:r>
          </w:p>
        </w:tc>
      </w:tr>
      <w:tr w:rsidR="001E52F8" w14:paraId="44398451" w14:textId="77777777" w:rsidTr="00015886">
        <w:tc>
          <w:tcPr>
            <w:tcW w:w="1980" w:type="dxa"/>
          </w:tcPr>
          <w:p w14:paraId="25CFCBB2" w14:textId="418BAC25" w:rsidR="001E52F8" w:rsidRDefault="00015886" w:rsidP="00495A3B">
            <w:proofErr w:type="spellStart"/>
            <w:r w:rsidRPr="00015886">
              <w:t>Breite</w:t>
            </w:r>
            <w:proofErr w:type="spellEnd"/>
          </w:p>
        </w:tc>
        <w:tc>
          <w:tcPr>
            <w:tcW w:w="1843" w:type="dxa"/>
          </w:tcPr>
          <w:p w14:paraId="2FC62FC6" w14:textId="6AE64EBA" w:rsidR="001E52F8" w:rsidRDefault="001E52F8" w:rsidP="00495A3B">
            <w:r>
              <w:t>40mm</w:t>
            </w:r>
          </w:p>
        </w:tc>
        <w:tc>
          <w:tcPr>
            <w:tcW w:w="2268" w:type="dxa"/>
          </w:tcPr>
          <w:p w14:paraId="61239D0A" w14:textId="0734A996" w:rsidR="001E52F8" w:rsidRDefault="001E52F8" w:rsidP="00495A3B">
            <w:r>
              <w:t>40mm</w:t>
            </w:r>
          </w:p>
        </w:tc>
        <w:tc>
          <w:tcPr>
            <w:tcW w:w="2693" w:type="dxa"/>
          </w:tcPr>
          <w:p w14:paraId="2E4C67DE" w14:textId="56EF4E55" w:rsidR="001E52F8" w:rsidRDefault="001E52F8" w:rsidP="00495A3B">
            <w:r>
              <w:t>40mm</w:t>
            </w:r>
          </w:p>
        </w:tc>
      </w:tr>
      <w:tr w:rsidR="00454994" w14:paraId="24402370" w14:textId="77777777" w:rsidTr="00015886">
        <w:tc>
          <w:tcPr>
            <w:tcW w:w="1980" w:type="dxa"/>
          </w:tcPr>
          <w:p w14:paraId="395A528F" w14:textId="77E51524" w:rsidR="00454994" w:rsidRDefault="00015886" w:rsidP="00495A3B">
            <w:proofErr w:type="spellStart"/>
            <w:r w:rsidRPr="00015886">
              <w:t>Länge</w:t>
            </w:r>
            <w:proofErr w:type="spellEnd"/>
          </w:p>
        </w:tc>
        <w:tc>
          <w:tcPr>
            <w:tcW w:w="1843" w:type="dxa"/>
          </w:tcPr>
          <w:p w14:paraId="591E166F" w14:textId="43E7D1F4" w:rsidR="00454994" w:rsidRDefault="00454994" w:rsidP="00495A3B">
            <w:r>
              <w:t>200</w:t>
            </w:r>
            <w:r w:rsidR="004E7377">
              <w:t>5</w:t>
            </w:r>
            <w:r>
              <w:t>mm</w:t>
            </w:r>
          </w:p>
        </w:tc>
        <w:tc>
          <w:tcPr>
            <w:tcW w:w="2268" w:type="dxa"/>
          </w:tcPr>
          <w:p w14:paraId="6E564BB2" w14:textId="34EEDDFB" w:rsidR="00454994" w:rsidRDefault="00454994" w:rsidP="00495A3B">
            <w:r>
              <w:t>1000mm</w:t>
            </w:r>
          </w:p>
        </w:tc>
        <w:tc>
          <w:tcPr>
            <w:tcW w:w="2693" w:type="dxa"/>
          </w:tcPr>
          <w:p w14:paraId="7FA2D130" w14:textId="68CBDE50" w:rsidR="00454994" w:rsidRDefault="00D378EE" w:rsidP="00495A3B">
            <w:r>
              <w:t>655</w:t>
            </w:r>
            <w:r w:rsidR="00454994">
              <w:t>mm</w:t>
            </w:r>
          </w:p>
        </w:tc>
      </w:tr>
      <w:tr w:rsidR="00454994" w14:paraId="51E559A3" w14:textId="77777777" w:rsidTr="00015886">
        <w:tc>
          <w:tcPr>
            <w:tcW w:w="1980" w:type="dxa"/>
          </w:tcPr>
          <w:p w14:paraId="3418D60E" w14:textId="3D64943C" w:rsidR="00454994" w:rsidRDefault="00015886" w:rsidP="00495A3B">
            <w:proofErr w:type="spellStart"/>
            <w:r w:rsidRPr="00015886">
              <w:t>Gewicht</w:t>
            </w:r>
            <w:proofErr w:type="spellEnd"/>
          </w:p>
        </w:tc>
        <w:tc>
          <w:tcPr>
            <w:tcW w:w="1843" w:type="dxa"/>
          </w:tcPr>
          <w:p w14:paraId="37D8AFF4" w14:textId="393F1243" w:rsidR="00454994" w:rsidRDefault="00454994" w:rsidP="00495A3B">
            <w:r>
              <w:t>11kg</w:t>
            </w:r>
          </w:p>
        </w:tc>
        <w:tc>
          <w:tcPr>
            <w:tcW w:w="2268" w:type="dxa"/>
          </w:tcPr>
          <w:p w14:paraId="354887AD" w14:textId="0B2AAAF4" w:rsidR="00454994" w:rsidRDefault="00454994" w:rsidP="00495A3B">
            <w:r>
              <w:t>8.5kg</w:t>
            </w:r>
          </w:p>
        </w:tc>
        <w:tc>
          <w:tcPr>
            <w:tcW w:w="2693" w:type="dxa"/>
          </w:tcPr>
          <w:p w14:paraId="3A89C207" w14:textId="68CE54D4" w:rsidR="00454994" w:rsidRDefault="00D378EE" w:rsidP="00495A3B">
            <w:r>
              <w:t>1.8kg</w:t>
            </w:r>
          </w:p>
        </w:tc>
      </w:tr>
      <w:tr w:rsidR="00454994" w14:paraId="6F279AEA" w14:textId="77777777" w:rsidTr="00015886">
        <w:tc>
          <w:tcPr>
            <w:tcW w:w="1980" w:type="dxa"/>
          </w:tcPr>
          <w:p w14:paraId="66ACACE9" w14:textId="6D67E01B" w:rsidR="00454994" w:rsidRDefault="00015886" w:rsidP="00495A3B">
            <w:proofErr w:type="spellStart"/>
            <w:r w:rsidRPr="00015886">
              <w:t>Menge</w:t>
            </w:r>
            <w:proofErr w:type="spellEnd"/>
            <w:r w:rsidRPr="00015886">
              <w:t xml:space="preserve"> pro Palette</w:t>
            </w:r>
          </w:p>
        </w:tc>
        <w:tc>
          <w:tcPr>
            <w:tcW w:w="1843" w:type="dxa"/>
          </w:tcPr>
          <w:p w14:paraId="097259AA" w14:textId="226747BD" w:rsidR="00454994" w:rsidRDefault="00454994" w:rsidP="00495A3B">
            <w:r>
              <w:t>50</w:t>
            </w:r>
          </w:p>
        </w:tc>
        <w:tc>
          <w:tcPr>
            <w:tcW w:w="2268" w:type="dxa"/>
          </w:tcPr>
          <w:p w14:paraId="5F13B57F" w14:textId="628323F9" w:rsidR="00454994" w:rsidRDefault="00454994" w:rsidP="00495A3B">
            <w:r>
              <w:t>50</w:t>
            </w:r>
          </w:p>
        </w:tc>
        <w:tc>
          <w:tcPr>
            <w:tcW w:w="2693" w:type="dxa"/>
          </w:tcPr>
          <w:p w14:paraId="1226A228" w14:textId="5CEBB507" w:rsidR="00454994" w:rsidRDefault="00454994" w:rsidP="00495A3B">
            <w:r>
              <w:t>100</w:t>
            </w:r>
          </w:p>
        </w:tc>
      </w:tr>
      <w:tr w:rsidR="00454994" w14:paraId="7B669867" w14:textId="77777777" w:rsidTr="00015886">
        <w:tc>
          <w:tcPr>
            <w:tcW w:w="1980" w:type="dxa"/>
          </w:tcPr>
          <w:p w14:paraId="31406A6B" w14:textId="29324552" w:rsidR="00454994" w:rsidRDefault="00015886" w:rsidP="00495A3B">
            <w:proofErr w:type="spellStart"/>
            <w:r w:rsidRPr="00015886">
              <w:t>Farbe</w:t>
            </w:r>
            <w:proofErr w:type="spellEnd"/>
          </w:p>
        </w:tc>
        <w:tc>
          <w:tcPr>
            <w:tcW w:w="1843" w:type="dxa"/>
          </w:tcPr>
          <w:p w14:paraId="0F3F6011" w14:textId="089A2113" w:rsidR="00454994" w:rsidRDefault="00454994" w:rsidP="00495A3B">
            <w:r>
              <w:t>Orange</w:t>
            </w:r>
          </w:p>
        </w:tc>
        <w:tc>
          <w:tcPr>
            <w:tcW w:w="2268" w:type="dxa"/>
          </w:tcPr>
          <w:p w14:paraId="18B1588E" w14:textId="1BF397EB" w:rsidR="00454994" w:rsidRDefault="00454994" w:rsidP="00495A3B">
            <w:r>
              <w:t>Orange</w:t>
            </w:r>
          </w:p>
        </w:tc>
        <w:tc>
          <w:tcPr>
            <w:tcW w:w="2693" w:type="dxa"/>
          </w:tcPr>
          <w:p w14:paraId="669EF695" w14:textId="6B17C6D2" w:rsidR="00454994" w:rsidRDefault="00454994" w:rsidP="00495A3B">
            <w:r>
              <w:t>Orange</w:t>
            </w:r>
          </w:p>
        </w:tc>
      </w:tr>
    </w:tbl>
    <w:p w14:paraId="4F73C5BC" w14:textId="77777777" w:rsidR="00166B43" w:rsidRDefault="00166B43" w:rsidP="00495A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2268"/>
      </w:tblGrid>
      <w:tr w:rsidR="004E4F91" w14:paraId="51291B51" w14:textId="35537B41" w:rsidTr="00015886">
        <w:tc>
          <w:tcPr>
            <w:tcW w:w="1980" w:type="dxa"/>
          </w:tcPr>
          <w:p w14:paraId="02826120" w14:textId="77777777" w:rsidR="004E4F91" w:rsidRDefault="004E4F91" w:rsidP="00081D07"/>
        </w:tc>
        <w:tc>
          <w:tcPr>
            <w:tcW w:w="2268" w:type="dxa"/>
          </w:tcPr>
          <w:p w14:paraId="5ED4B44F" w14:textId="5413ED5D" w:rsidR="004E4F91" w:rsidRDefault="004E4F91" w:rsidP="00081D07">
            <w:r>
              <w:t>StrongWall Ballast</w:t>
            </w:r>
          </w:p>
        </w:tc>
      </w:tr>
      <w:tr w:rsidR="00015886" w14:paraId="4FBA1538" w14:textId="0FD2FBF1" w:rsidTr="00015886">
        <w:tc>
          <w:tcPr>
            <w:tcW w:w="1980" w:type="dxa"/>
          </w:tcPr>
          <w:p w14:paraId="3109D3FC" w14:textId="7E2A5706" w:rsidR="00015886" w:rsidRDefault="00015886" w:rsidP="00015886">
            <w:proofErr w:type="spellStart"/>
            <w:r w:rsidRPr="00015886">
              <w:t>Produktnummer</w:t>
            </w:r>
            <w:proofErr w:type="spellEnd"/>
          </w:p>
        </w:tc>
        <w:tc>
          <w:tcPr>
            <w:tcW w:w="2268" w:type="dxa"/>
          </w:tcPr>
          <w:p w14:paraId="6116310D" w14:textId="03B79DE0" w:rsidR="00015886" w:rsidRDefault="00015886" w:rsidP="00015886">
            <w:r>
              <w:t>0197</w:t>
            </w:r>
          </w:p>
        </w:tc>
      </w:tr>
      <w:tr w:rsidR="004E4F91" w14:paraId="7C8AB6D8" w14:textId="2DF9F2E9" w:rsidTr="00015886">
        <w:tc>
          <w:tcPr>
            <w:tcW w:w="1980" w:type="dxa"/>
          </w:tcPr>
          <w:p w14:paraId="30CCEB53" w14:textId="069E474E" w:rsidR="004E4F91" w:rsidRDefault="00015886" w:rsidP="00081D07">
            <w:proofErr w:type="spellStart"/>
            <w:r w:rsidRPr="00015886">
              <w:t>Höhe</w:t>
            </w:r>
            <w:proofErr w:type="spellEnd"/>
          </w:p>
        </w:tc>
        <w:tc>
          <w:tcPr>
            <w:tcW w:w="2268" w:type="dxa"/>
          </w:tcPr>
          <w:p w14:paraId="406C8ACC" w14:textId="147885BA" w:rsidR="004E4F91" w:rsidRDefault="004E4F91" w:rsidP="00081D07">
            <w:r>
              <w:t>300mm</w:t>
            </w:r>
          </w:p>
        </w:tc>
      </w:tr>
      <w:tr w:rsidR="004E4F91" w14:paraId="0E768885" w14:textId="77777777" w:rsidTr="00015886">
        <w:tc>
          <w:tcPr>
            <w:tcW w:w="1980" w:type="dxa"/>
          </w:tcPr>
          <w:p w14:paraId="113BB7EC" w14:textId="398EF60D" w:rsidR="004E4F91" w:rsidRDefault="00015886" w:rsidP="00081D07">
            <w:proofErr w:type="spellStart"/>
            <w:r w:rsidRPr="00015886">
              <w:t>Breite</w:t>
            </w:r>
            <w:proofErr w:type="spellEnd"/>
          </w:p>
        </w:tc>
        <w:tc>
          <w:tcPr>
            <w:tcW w:w="2268" w:type="dxa"/>
          </w:tcPr>
          <w:p w14:paraId="3B0B84A5" w14:textId="6CC3F016" w:rsidR="004E4F91" w:rsidRDefault="004E4F91" w:rsidP="00081D07">
            <w:r>
              <w:t>520mm</w:t>
            </w:r>
          </w:p>
        </w:tc>
      </w:tr>
      <w:tr w:rsidR="004E4F91" w14:paraId="374E0588" w14:textId="3CBD934B" w:rsidTr="00015886">
        <w:tc>
          <w:tcPr>
            <w:tcW w:w="1980" w:type="dxa"/>
          </w:tcPr>
          <w:p w14:paraId="70956E5B" w14:textId="551E4E5E" w:rsidR="004E4F91" w:rsidRDefault="00015886" w:rsidP="00081D07">
            <w:proofErr w:type="spellStart"/>
            <w:r w:rsidRPr="00015886">
              <w:t>Länge</w:t>
            </w:r>
            <w:proofErr w:type="spellEnd"/>
          </w:p>
        </w:tc>
        <w:tc>
          <w:tcPr>
            <w:tcW w:w="2268" w:type="dxa"/>
          </w:tcPr>
          <w:p w14:paraId="2FB79CDC" w14:textId="3F897B30" w:rsidR="004E4F91" w:rsidRDefault="004E4F91" w:rsidP="00081D07">
            <w:r>
              <w:t>1000mm</w:t>
            </w:r>
          </w:p>
        </w:tc>
      </w:tr>
      <w:tr w:rsidR="004E4F91" w14:paraId="1B9872C8" w14:textId="5B714E74" w:rsidTr="00015886">
        <w:tc>
          <w:tcPr>
            <w:tcW w:w="1980" w:type="dxa"/>
          </w:tcPr>
          <w:p w14:paraId="47371550" w14:textId="4C33FD48" w:rsidR="004E4F91" w:rsidRDefault="00015886" w:rsidP="00081D07">
            <w:proofErr w:type="spellStart"/>
            <w:r w:rsidRPr="00015886">
              <w:t>Gewicht</w:t>
            </w:r>
            <w:proofErr w:type="spellEnd"/>
          </w:p>
        </w:tc>
        <w:tc>
          <w:tcPr>
            <w:tcW w:w="2268" w:type="dxa"/>
          </w:tcPr>
          <w:p w14:paraId="27396EE9" w14:textId="4B761897" w:rsidR="004E4F91" w:rsidRDefault="004E4F91" w:rsidP="00081D07">
            <w:r>
              <w:t>18kg</w:t>
            </w:r>
          </w:p>
        </w:tc>
      </w:tr>
      <w:tr w:rsidR="004E4F91" w14:paraId="531D5CF6" w14:textId="189E4349" w:rsidTr="00015886">
        <w:tc>
          <w:tcPr>
            <w:tcW w:w="1980" w:type="dxa"/>
          </w:tcPr>
          <w:p w14:paraId="42782F02" w14:textId="712AFA71" w:rsidR="004E4F91" w:rsidRDefault="00015886" w:rsidP="00081D07">
            <w:proofErr w:type="spellStart"/>
            <w:r w:rsidRPr="00015886">
              <w:t>Menge</w:t>
            </w:r>
            <w:proofErr w:type="spellEnd"/>
            <w:r w:rsidRPr="00015886">
              <w:t xml:space="preserve"> pro Palette</w:t>
            </w:r>
          </w:p>
        </w:tc>
        <w:tc>
          <w:tcPr>
            <w:tcW w:w="2268" w:type="dxa"/>
          </w:tcPr>
          <w:p w14:paraId="17B03D17" w14:textId="2B7568B1" w:rsidR="004E4F91" w:rsidRDefault="004E4F91" w:rsidP="00081D07">
            <w:r>
              <w:t>18</w:t>
            </w:r>
          </w:p>
        </w:tc>
      </w:tr>
      <w:tr w:rsidR="004E4F91" w14:paraId="0FE8811E" w14:textId="2107B408" w:rsidTr="00015886">
        <w:tc>
          <w:tcPr>
            <w:tcW w:w="1980" w:type="dxa"/>
          </w:tcPr>
          <w:p w14:paraId="28842F6C" w14:textId="659912D9" w:rsidR="004E4F91" w:rsidRDefault="00015886" w:rsidP="00081D07">
            <w:proofErr w:type="spellStart"/>
            <w:r w:rsidRPr="00015886">
              <w:t>Farbe</w:t>
            </w:r>
            <w:proofErr w:type="spellEnd"/>
          </w:p>
        </w:tc>
        <w:tc>
          <w:tcPr>
            <w:tcW w:w="2268" w:type="dxa"/>
          </w:tcPr>
          <w:p w14:paraId="721C04D8" w14:textId="55EFFF05" w:rsidR="004E4F91" w:rsidRDefault="00015886" w:rsidP="00081D07">
            <w:r w:rsidRPr="00015886">
              <w:t>Schwarz</w:t>
            </w:r>
          </w:p>
        </w:tc>
      </w:tr>
    </w:tbl>
    <w:p w14:paraId="3250FFCE" w14:textId="5AF91F85" w:rsidR="00B4552C" w:rsidRPr="00B4552C" w:rsidRDefault="00B4552C"/>
    <w:sectPr w:rsidR="00B4552C" w:rsidRPr="00B455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45-Book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B212E"/>
    <w:multiLevelType w:val="hybridMultilevel"/>
    <w:tmpl w:val="23DE80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3C7E36"/>
    <w:multiLevelType w:val="hybridMultilevel"/>
    <w:tmpl w:val="5566B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D4055"/>
    <w:multiLevelType w:val="hybridMultilevel"/>
    <w:tmpl w:val="5BC60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350905">
    <w:abstractNumId w:val="1"/>
  </w:num>
  <w:num w:numId="2" w16cid:durableId="1556812976">
    <w:abstractNumId w:val="3"/>
  </w:num>
  <w:num w:numId="3" w16cid:durableId="614946244">
    <w:abstractNumId w:val="4"/>
  </w:num>
  <w:num w:numId="4" w16cid:durableId="627662026">
    <w:abstractNumId w:val="2"/>
  </w:num>
  <w:num w:numId="5" w16cid:durableId="1485506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5886"/>
    <w:rsid w:val="00064ACD"/>
    <w:rsid w:val="00166B43"/>
    <w:rsid w:val="001859C4"/>
    <w:rsid w:val="001C78EA"/>
    <w:rsid w:val="001E52F8"/>
    <w:rsid w:val="00284611"/>
    <w:rsid w:val="002A68A7"/>
    <w:rsid w:val="00395384"/>
    <w:rsid w:val="00454994"/>
    <w:rsid w:val="00495A3B"/>
    <w:rsid w:val="004E4F91"/>
    <w:rsid w:val="004E7377"/>
    <w:rsid w:val="00560354"/>
    <w:rsid w:val="005E708D"/>
    <w:rsid w:val="00693F8A"/>
    <w:rsid w:val="006B38F6"/>
    <w:rsid w:val="008C16B1"/>
    <w:rsid w:val="00A16993"/>
    <w:rsid w:val="00A255CA"/>
    <w:rsid w:val="00AF021D"/>
    <w:rsid w:val="00B4552C"/>
    <w:rsid w:val="00BF5A3C"/>
    <w:rsid w:val="00C1314F"/>
    <w:rsid w:val="00C4396A"/>
    <w:rsid w:val="00C7695C"/>
    <w:rsid w:val="00CC1ED4"/>
    <w:rsid w:val="00D34AAC"/>
    <w:rsid w:val="00D378EE"/>
    <w:rsid w:val="00E84B3F"/>
    <w:rsid w:val="00F8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396A"/>
    <w:pPr>
      <w:ind w:left="720"/>
    </w:pPr>
  </w:style>
  <w:style w:type="character" w:styleId="Hyperlink">
    <w:name w:val="Hyperlink"/>
    <w:basedOn w:val="DefaultParagraphFont"/>
    <w:uiPriority w:val="99"/>
    <w:unhideWhenUsed/>
    <w:rsid w:val="00B455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55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11</cp:revision>
  <dcterms:created xsi:type="dcterms:W3CDTF">2022-03-18T14:02:00Z</dcterms:created>
  <dcterms:modified xsi:type="dcterms:W3CDTF">2023-04-11T13:43:00Z</dcterms:modified>
</cp:coreProperties>
</file>